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76"/>
      </w:tblGrid>
      <w:tr w:rsidR="00FB66DE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B66DE" w:rsidRDefault="003A5136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66DE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B66DE" w:rsidRDefault="003A5136">
            <w:pPr>
              <w:pStyle w:val="ConsPlusTitlePage0"/>
              <w:jc w:val="center"/>
            </w:pPr>
            <w:r>
              <w:rPr>
                <w:sz w:val="48"/>
              </w:rPr>
              <w:t>Форма: Анкета обследования индивидуальных предпринимателей, осуществляющих перевозку грузов на коммерческой основе. Форма N 1-ИП (</w:t>
            </w:r>
            <w:proofErr w:type="spellStart"/>
            <w:r>
              <w:rPr>
                <w:sz w:val="48"/>
              </w:rPr>
              <w:t>автогруз</w:t>
            </w:r>
            <w:proofErr w:type="spellEnd"/>
            <w:r>
              <w:rPr>
                <w:sz w:val="48"/>
              </w:rPr>
              <w:t xml:space="preserve">) (квартальная) (Форма по ОКУД 0615069) (образец </w:t>
            </w:r>
            <w:proofErr w:type="gramStart"/>
            <w:r>
              <w:rPr>
                <w:sz w:val="48"/>
              </w:rPr>
              <w:t>заполнения)</w:t>
            </w:r>
            <w:r>
              <w:rPr>
                <w:sz w:val="48"/>
              </w:rPr>
              <w:br/>
              <w:t>(</w:t>
            </w:r>
            <w:proofErr w:type="gramEnd"/>
            <w:r>
              <w:rPr>
                <w:sz w:val="48"/>
              </w:rPr>
              <w:t xml:space="preserve">Подготовлен для системы </w:t>
            </w:r>
            <w:proofErr w:type="spellStart"/>
            <w:r>
              <w:rPr>
                <w:sz w:val="48"/>
              </w:rPr>
              <w:t>КонсультантПлюс</w:t>
            </w:r>
            <w:proofErr w:type="spellEnd"/>
            <w:r>
              <w:rPr>
                <w:sz w:val="48"/>
              </w:rPr>
              <w:t>, 2025)</w:t>
            </w:r>
          </w:p>
        </w:tc>
      </w:tr>
      <w:tr w:rsidR="00FB66DE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B66DE" w:rsidRDefault="003A5136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25.11.2025</w:t>
            </w:r>
            <w:r>
              <w:rPr>
                <w:sz w:val="28"/>
              </w:rPr>
              <w:br/>
              <w:t> </w:t>
            </w:r>
          </w:p>
        </w:tc>
      </w:tr>
    </w:tbl>
    <w:p w:rsidR="00FB66DE" w:rsidRDefault="00FB66DE">
      <w:pPr>
        <w:pStyle w:val="ConsPlusNormal0"/>
        <w:sectPr w:rsidR="00FB66DE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FB66DE" w:rsidRDefault="00FB66DE">
      <w:pPr>
        <w:pStyle w:val="ConsPlusNormal0"/>
        <w:jc w:val="both"/>
        <w:outlineLvl w:val="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FB66D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B66DE" w:rsidRDefault="00FB66DE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B66DE" w:rsidRDefault="00FB66DE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B66DE" w:rsidRDefault="003A5136">
            <w:pPr>
              <w:pStyle w:val="ConsPlusNormal0"/>
              <w:jc w:val="right"/>
            </w:pPr>
            <w:r>
              <w:rPr>
                <w:b/>
                <w:color w:val="392C69"/>
              </w:rPr>
              <w:t>Актуально на 10.08.2025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B66DE" w:rsidRDefault="00FB66DE">
            <w:pPr>
              <w:pStyle w:val="ConsPlusNormal0"/>
            </w:pPr>
          </w:p>
        </w:tc>
      </w:tr>
    </w:tbl>
    <w:p w:rsidR="00FB66DE" w:rsidRDefault="003A5136">
      <w:pPr>
        <w:pStyle w:val="ConsPlusNormal0"/>
        <w:spacing w:before="300"/>
        <w:jc w:val="right"/>
      </w:pPr>
      <w:r>
        <w:t>Утверждена</w:t>
      </w:r>
    </w:p>
    <w:p w:rsidR="00FB66DE" w:rsidRDefault="003A5136">
      <w:pPr>
        <w:pStyle w:val="ConsPlusNormal0"/>
        <w:jc w:val="right"/>
      </w:pPr>
      <w:hyperlink r:id="rId9" w:tooltip="Приказ Росстата от 19.08.2014 N 527 (ред. от 17.12.2021) &quot;Об утверждении статистического инструментария для организации федерального статистического наблюдения за деятельностью в сфере транспорта&quot; ------------ Недействующая редакция {КонсультантПлюс}">
        <w:r>
          <w:rPr>
            <w:color w:val="0000FF"/>
          </w:rPr>
          <w:t>Приказом</w:t>
        </w:r>
      </w:hyperlink>
      <w:r>
        <w:t xml:space="preserve"> Росстата</w:t>
      </w:r>
    </w:p>
    <w:p w:rsidR="00FB66DE" w:rsidRDefault="003A5136">
      <w:pPr>
        <w:pStyle w:val="ConsPlusNormal0"/>
        <w:jc w:val="right"/>
      </w:pPr>
      <w:r>
        <w:t>от 19.08.2014 N 527</w:t>
      </w:r>
    </w:p>
    <w:p w:rsidR="00FB66DE" w:rsidRDefault="00FB66DE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780"/>
      </w:tblGrid>
      <w:tr w:rsidR="00FB66DE"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6DE" w:rsidRDefault="003A5136">
            <w:pPr>
              <w:pStyle w:val="ConsPlusNormal0"/>
              <w:jc w:val="center"/>
            </w:pPr>
            <w:r>
              <w:t>ФЕДЕРАЛЬНОЕ СТАТИСТИЧЕСКОЕ НАБЛЮДЕНИЕ</w:t>
            </w:r>
          </w:p>
        </w:tc>
      </w:tr>
    </w:tbl>
    <w:p w:rsidR="00FB66DE" w:rsidRDefault="00FB66DE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780"/>
      </w:tblGrid>
      <w:tr w:rsidR="00FB66DE"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6DE" w:rsidRDefault="003A5136">
            <w:pPr>
              <w:pStyle w:val="ConsPlusNormal0"/>
              <w:jc w:val="center"/>
            </w:pPr>
            <w:r>
              <w:t>КОНФИДЕНЦИАЛЬНОСТЬ ГАРАНТИРУЕТСЯ ПОЛУЧАТЕЛЕМ ИНФОРМАЦИИ</w:t>
            </w:r>
          </w:p>
        </w:tc>
      </w:tr>
    </w:tbl>
    <w:p w:rsidR="00FB66DE" w:rsidRDefault="00FB66DE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780"/>
      </w:tblGrid>
      <w:tr w:rsidR="00FB66DE"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6DE" w:rsidRDefault="003A5136">
            <w:pPr>
              <w:pStyle w:val="ConsPlusNormal0"/>
              <w:jc w:val="center"/>
            </w:pPr>
            <w:r>
              <w:t xml:space="preserve">Нарушение порядка представления статистической информации, а равно представление недостоверной статистической информации влечет ответственность, установленную </w:t>
            </w:r>
            <w:hyperlink r:id="rId10" w:tooltip="&quot;Кодекс Российской Федерации об административных правонарушениях&quot; от 30.12.2001 N 195-ФЗ (ред. от 04.11.2025) {КонсультантПлюс}">
              <w:r>
                <w:rPr>
                  <w:color w:val="0000FF"/>
                </w:rPr>
                <w:t>статьей 13.19</w:t>
              </w:r>
            </w:hyperlink>
            <w:r>
              <w:t xml:space="preserve"> Кодекса Российской Федерации об административных правонарушениях от 30.12.2001 N 195-ФЗ, а</w:t>
            </w:r>
            <w:r>
              <w:t xml:space="preserve"> также </w:t>
            </w:r>
            <w:hyperlink r:id="rId11" w:tooltip="Закон РФ от 13.05.1992 N 2761-1 (ред. от 30.12.2001) &quot;Об ответственности за нарушение порядка представления государственной статистической отчетности&quot; {КонсультантПлюс}">
              <w:r>
                <w:rPr>
                  <w:color w:val="0000FF"/>
                </w:rPr>
                <w:t>статьей 3</w:t>
              </w:r>
            </w:hyperlink>
            <w:r>
              <w:t xml:space="preserve"> Закона Российской Федерации от 13.05.1992 N 2761-1 "Об ответственности за нарушение порядка представления государственной статистической отчетности"</w:t>
            </w:r>
          </w:p>
        </w:tc>
      </w:tr>
    </w:tbl>
    <w:p w:rsidR="00FB66DE" w:rsidRDefault="00FB66DE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780"/>
      </w:tblGrid>
      <w:tr w:rsidR="00FB66DE"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6DE" w:rsidRDefault="003A5136">
            <w:pPr>
              <w:pStyle w:val="ConsPlusNormal0"/>
              <w:jc w:val="center"/>
            </w:pPr>
            <w:r>
              <w:t xml:space="preserve">В соответствии со </w:t>
            </w:r>
            <w:hyperlink r:id="rId12" w:tooltip="Федеральный закон от 27.07.2006 N 152-ФЗ (ред. от 24.06.2025) &quot;О персональных данных&quot; {КонсультантПлюс}">
              <w:r>
                <w:rPr>
                  <w:color w:val="0000FF"/>
                </w:rPr>
                <w:t>статьей 6</w:t>
              </w:r>
            </w:hyperlink>
            <w:r>
              <w:t xml:space="preserve"> Федерального закона от 27.07.2006 N 152-ФЗ "О персонал</w:t>
            </w:r>
            <w:r>
              <w:t>ьных данных" обработка персональных данных осуществляется для статистических целей при условии обязательного обезличивания персональных данных</w:t>
            </w:r>
          </w:p>
        </w:tc>
      </w:tr>
    </w:tbl>
    <w:p w:rsidR="00FB66DE" w:rsidRDefault="00FB66DE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780"/>
      </w:tblGrid>
      <w:tr w:rsidR="00FB66DE"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6DE" w:rsidRDefault="003A5136">
            <w:pPr>
              <w:pStyle w:val="ConsPlusNormal0"/>
              <w:jc w:val="center"/>
            </w:pPr>
            <w:r>
              <w:t>ВОЗМОЖНО ПРЕДСТАВЛЕНИЕ В ЭЛЕКТРОННОМ ВИДЕ</w:t>
            </w:r>
          </w:p>
        </w:tc>
      </w:tr>
    </w:tbl>
    <w:p w:rsidR="00FB66DE" w:rsidRDefault="00FB66DE">
      <w:pPr>
        <w:pStyle w:val="ConsPlusNormal0"/>
        <w:ind w:firstLine="540"/>
        <w:jc w:val="both"/>
      </w:pPr>
    </w:p>
    <w:p w:rsidR="00FB66DE" w:rsidRDefault="003A5136">
      <w:pPr>
        <w:pStyle w:val="ConsPlusNonformat0"/>
        <w:jc w:val="both"/>
      </w:pPr>
      <w:r>
        <w:t xml:space="preserve">                                                 236000, Калинингра</w:t>
      </w:r>
      <w:r>
        <w:t>дская</w:t>
      </w:r>
    </w:p>
    <w:p w:rsidR="00FB66DE" w:rsidRDefault="003A5136">
      <w:pPr>
        <w:pStyle w:val="ConsPlusNonformat0"/>
        <w:jc w:val="both"/>
      </w:pPr>
      <w:r>
        <w:t>Почтовый адрес индивидуального предпринимателя: ---------------------------</w:t>
      </w:r>
    </w:p>
    <w:p w:rsidR="00FB66DE" w:rsidRDefault="003A5136">
      <w:pPr>
        <w:pStyle w:val="ConsPlusNonformat0"/>
        <w:jc w:val="both"/>
      </w:pPr>
      <w:r>
        <w:t xml:space="preserve">область, г. Советск, </w:t>
      </w:r>
      <w:proofErr w:type="spellStart"/>
      <w:r>
        <w:t>Жилинское</w:t>
      </w:r>
      <w:proofErr w:type="spellEnd"/>
      <w:r>
        <w:t xml:space="preserve"> шоссе, д. 37, кв. 67</w:t>
      </w:r>
    </w:p>
    <w:p w:rsidR="00FB66DE" w:rsidRDefault="003A5136">
      <w:pPr>
        <w:pStyle w:val="ConsPlusNonformat0"/>
        <w:jc w:val="both"/>
      </w:pPr>
      <w:r>
        <w:t>---------------------------------------------------------------------------</w:t>
      </w:r>
    </w:p>
    <w:p w:rsidR="00FB66DE" w:rsidRDefault="00FB66DE">
      <w:pPr>
        <w:pStyle w:val="ConsPlusNonformat0"/>
        <w:jc w:val="both"/>
      </w:pPr>
    </w:p>
    <w:p w:rsidR="00FB66DE" w:rsidRDefault="003A5136">
      <w:pPr>
        <w:pStyle w:val="ConsPlusNonformat0"/>
        <w:jc w:val="both"/>
      </w:pPr>
      <w:r>
        <w:t xml:space="preserve">                                     </w:t>
      </w:r>
      <w:proofErr w:type="spellStart"/>
      <w:r>
        <w:t>Редкомалов</w:t>
      </w:r>
      <w:proofErr w:type="spellEnd"/>
      <w:r>
        <w:t xml:space="preserve"> Г.И.         РЕДКОМАЛОВ</w:t>
      </w:r>
    </w:p>
    <w:p w:rsidR="00FB66DE" w:rsidRDefault="003A5136">
      <w:pPr>
        <w:pStyle w:val="ConsPlusNonformat0"/>
        <w:jc w:val="both"/>
      </w:pPr>
      <w:r>
        <w:t>Индивидуальный предприниматель ------------------------- ------------------</w:t>
      </w:r>
    </w:p>
    <w:p w:rsidR="00FB66DE" w:rsidRDefault="003A5136">
      <w:pPr>
        <w:pStyle w:val="ConsPlusNonformat0"/>
        <w:jc w:val="both"/>
      </w:pPr>
      <w:r>
        <w:t xml:space="preserve">                                        (Ф.И.О.)             (подпись)</w:t>
      </w:r>
    </w:p>
    <w:p w:rsidR="00FB66DE" w:rsidRDefault="00FB66DE">
      <w:pPr>
        <w:pStyle w:val="ConsPlusNonformat0"/>
        <w:jc w:val="both"/>
      </w:pPr>
    </w:p>
    <w:p w:rsidR="00FB66DE" w:rsidRDefault="003A5136">
      <w:pPr>
        <w:pStyle w:val="ConsPlusNonformat0"/>
        <w:jc w:val="both"/>
      </w:pPr>
      <w:r>
        <w:t>------------------------------------</w:t>
      </w:r>
      <w:r>
        <w:t>---------------------------------------</w:t>
      </w:r>
    </w:p>
    <w:p w:rsidR="00FB66DE" w:rsidRDefault="003A5136">
      <w:pPr>
        <w:pStyle w:val="ConsPlusNonformat0"/>
        <w:jc w:val="both"/>
      </w:pPr>
      <w:r>
        <w:t xml:space="preserve">                               Линия отрыва</w:t>
      </w:r>
    </w:p>
    <w:p w:rsidR="00FB66DE" w:rsidRDefault="00FB66DE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780"/>
      </w:tblGrid>
      <w:tr w:rsidR="00FB66DE"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6DE" w:rsidRDefault="003A5136">
            <w:pPr>
              <w:pStyle w:val="ConsPlusNormal0"/>
              <w:jc w:val="center"/>
            </w:pPr>
            <w:r>
              <w:t>АНКЕТА ОБСЛЕДОВАНИЯ ИНДИВИДУАЛЬНЫХ ПРЕДПРИНИМАТЕЛЕЙ, ОСУЩЕСТВЛЯЮЩИХ ПЕРЕВОЗКУ ГРУЗОВ НА КОММЕРЧЕСКОЙ ОСНОВЕ</w:t>
            </w:r>
          </w:p>
        </w:tc>
      </w:tr>
    </w:tbl>
    <w:p w:rsidR="00FB66DE" w:rsidRDefault="00FB66DE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40"/>
        <w:gridCol w:w="2160"/>
        <w:gridCol w:w="360"/>
        <w:gridCol w:w="3120"/>
      </w:tblGrid>
      <w:tr w:rsidR="00FB66DE">
        <w:tc>
          <w:tcPr>
            <w:tcW w:w="4140" w:type="dxa"/>
          </w:tcPr>
          <w:p w:rsidR="00FB66DE" w:rsidRDefault="003A5136">
            <w:pPr>
              <w:pStyle w:val="ConsPlusNormal0"/>
              <w:jc w:val="center"/>
            </w:pPr>
            <w:r>
              <w:t>Представляют:</w:t>
            </w:r>
          </w:p>
        </w:tc>
        <w:tc>
          <w:tcPr>
            <w:tcW w:w="2160" w:type="dxa"/>
          </w:tcPr>
          <w:p w:rsidR="00FB66DE" w:rsidRDefault="003A5136">
            <w:pPr>
              <w:pStyle w:val="ConsPlusNormal0"/>
              <w:jc w:val="center"/>
            </w:pPr>
            <w:r>
              <w:t>Сроки представления</w:t>
            </w:r>
          </w:p>
        </w:tc>
        <w:tc>
          <w:tcPr>
            <w:tcW w:w="360" w:type="dxa"/>
            <w:vMerge w:val="restart"/>
            <w:tcBorders>
              <w:top w:val="nil"/>
              <w:bottom w:val="nil"/>
              <w:right w:val="nil"/>
            </w:tcBorders>
          </w:tcPr>
          <w:p w:rsidR="00FB66DE" w:rsidRDefault="00FB66DE">
            <w:pPr>
              <w:pStyle w:val="ConsPlusNormal0"/>
            </w:pPr>
          </w:p>
        </w:tc>
        <w:tc>
          <w:tcPr>
            <w:tcW w:w="3120" w:type="dxa"/>
          </w:tcPr>
          <w:p w:rsidR="00FB66DE" w:rsidRDefault="003A5136">
            <w:pPr>
              <w:pStyle w:val="ConsPlusNormal0"/>
              <w:jc w:val="center"/>
            </w:pPr>
            <w:hyperlink r:id="rId13" w:tooltip="Форма: Анкета обследования индивидуальных предпринимателей, осуществляющих перевозку грузов на коммерческой основе. Форма N 1-ИП (автогруз) (квартальная) (Форма по ОКУД 0615069) (Приказ Росстата от 19.08.2014 N 527 (ред. от 26.12.2024)) {КонсультантПлюс}">
              <w:r>
                <w:rPr>
                  <w:color w:val="0000FF"/>
                </w:rPr>
                <w:t>Форма N 1-ИП (</w:t>
              </w:r>
              <w:proofErr w:type="spellStart"/>
              <w:r>
                <w:rPr>
                  <w:color w:val="0000FF"/>
                </w:rPr>
                <w:t>автогруз</w:t>
              </w:r>
              <w:proofErr w:type="spellEnd"/>
              <w:r>
                <w:rPr>
                  <w:color w:val="0000FF"/>
                </w:rPr>
                <w:t>)</w:t>
              </w:r>
            </w:hyperlink>
          </w:p>
        </w:tc>
      </w:tr>
      <w:tr w:rsidR="00FB66DE">
        <w:tblPrEx>
          <w:tblBorders>
            <w:right w:val="none" w:sz="0" w:space="0" w:color="auto"/>
          </w:tblBorders>
        </w:tblPrEx>
        <w:tc>
          <w:tcPr>
            <w:tcW w:w="4140" w:type="dxa"/>
            <w:vMerge w:val="restart"/>
          </w:tcPr>
          <w:p w:rsidR="00FB66DE" w:rsidRDefault="003A5136">
            <w:pPr>
              <w:pStyle w:val="ConsPlusNormal0"/>
            </w:pPr>
            <w:r>
              <w:t xml:space="preserve">физические лица - занимающиеся </w:t>
            </w:r>
            <w:r>
              <w:lastRenderedPageBreak/>
              <w:t>предпринимательской деятельностью без образования юридического лица (индивидуальные предприниматели), осуществляющие перевозки грузов автомобильным транспортом на коммерческой основе:</w:t>
            </w:r>
          </w:p>
          <w:p w:rsidR="00FB66DE" w:rsidRDefault="003A5136">
            <w:pPr>
              <w:pStyle w:val="ConsPlusNormal0"/>
              <w:ind w:left="360"/>
              <w:jc w:val="both"/>
            </w:pPr>
            <w:r>
              <w:t>- территориальному органу Росстата в субъ</w:t>
            </w:r>
            <w:r>
              <w:t>екте Российской Федерации по установленному им адресу</w:t>
            </w:r>
          </w:p>
        </w:tc>
        <w:tc>
          <w:tcPr>
            <w:tcW w:w="2160" w:type="dxa"/>
            <w:vMerge w:val="restart"/>
          </w:tcPr>
          <w:p w:rsidR="00FB66DE" w:rsidRDefault="003A5136">
            <w:pPr>
              <w:pStyle w:val="ConsPlusNormal0"/>
              <w:jc w:val="center"/>
            </w:pPr>
            <w:r>
              <w:lastRenderedPageBreak/>
              <w:t xml:space="preserve">сроки </w:t>
            </w:r>
            <w:r>
              <w:lastRenderedPageBreak/>
              <w:t>устанавливаются территориальными органами Росстата</w:t>
            </w:r>
          </w:p>
        </w:tc>
        <w:tc>
          <w:tcPr>
            <w:tcW w:w="360" w:type="dxa"/>
            <w:vMerge/>
            <w:tcBorders>
              <w:top w:val="nil"/>
              <w:bottom w:val="nil"/>
              <w:right w:val="nil"/>
            </w:tcBorders>
          </w:tcPr>
          <w:p w:rsidR="00FB66DE" w:rsidRDefault="00FB66DE">
            <w:pPr>
              <w:pStyle w:val="ConsPlusNormal0"/>
            </w:pPr>
          </w:p>
        </w:tc>
        <w:tc>
          <w:tcPr>
            <w:tcW w:w="3120" w:type="dxa"/>
            <w:tcBorders>
              <w:left w:val="nil"/>
              <w:right w:val="nil"/>
            </w:tcBorders>
          </w:tcPr>
          <w:p w:rsidR="00FB66DE" w:rsidRDefault="003A5136">
            <w:pPr>
              <w:pStyle w:val="ConsPlusNormal0"/>
              <w:jc w:val="center"/>
            </w:pPr>
            <w:hyperlink r:id="rId14" w:tooltip="Приказ Росстата от 19.08.2014 N 527 (ред. от 03.08.2016) &quot;Об утверждении статистического инструментария для организации федерального статистического наблюдения за деятельностью в сфере транспорта&quot; ------------ Недействующая редакция {КонсультантПлюс}">
              <w:r>
                <w:rPr>
                  <w:color w:val="0000FF"/>
                </w:rPr>
                <w:t>Приказ</w:t>
              </w:r>
            </w:hyperlink>
            <w:r>
              <w:t xml:space="preserve"> Росстата:</w:t>
            </w:r>
          </w:p>
          <w:p w:rsidR="00FB66DE" w:rsidRDefault="003A5136">
            <w:pPr>
              <w:pStyle w:val="ConsPlusNormal0"/>
              <w:jc w:val="center"/>
            </w:pPr>
            <w:r>
              <w:lastRenderedPageBreak/>
              <w:t>Об утверждении формы</w:t>
            </w:r>
          </w:p>
          <w:p w:rsidR="00FB66DE" w:rsidRDefault="003A5136">
            <w:pPr>
              <w:pStyle w:val="ConsPlusNormal0"/>
              <w:jc w:val="center"/>
            </w:pPr>
            <w:r>
              <w:t>от 19.08.</w:t>
            </w:r>
            <w:r>
              <w:t>2014 N 527</w:t>
            </w:r>
          </w:p>
          <w:p w:rsidR="00FB66DE" w:rsidRDefault="003A5136">
            <w:pPr>
              <w:pStyle w:val="ConsPlusNormal0"/>
              <w:jc w:val="center"/>
            </w:pPr>
            <w:r>
              <w:t>О внесении изменений (при наличии)</w:t>
            </w:r>
          </w:p>
          <w:p w:rsidR="00FB66DE" w:rsidRDefault="003A5136">
            <w:pPr>
              <w:pStyle w:val="ConsPlusNormal0"/>
              <w:jc w:val="center"/>
            </w:pPr>
            <w:r>
              <w:t xml:space="preserve">от 17.12.2021 </w:t>
            </w:r>
            <w:hyperlink r:id="rId15" w:tooltip="Приказ Росстата от 17.12.2021 N 925 (ред. от 28.07.2022) &quot;Об установлении сроков предоставления первичных статистических данных в некоторых формах федерального статистического наблюдения&quot; ------------ Недействующая редакция {КонсультантПлюс}">
              <w:r>
                <w:rPr>
                  <w:color w:val="0000FF"/>
                </w:rPr>
                <w:t>N 925</w:t>
              </w:r>
            </w:hyperlink>
          </w:p>
        </w:tc>
      </w:tr>
      <w:tr w:rsidR="00FB66DE">
        <w:tc>
          <w:tcPr>
            <w:tcW w:w="4140" w:type="dxa"/>
            <w:vMerge/>
          </w:tcPr>
          <w:p w:rsidR="00FB66DE" w:rsidRDefault="00FB66DE">
            <w:pPr>
              <w:pStyle w:val="ConsPlusNormal0"/>
            </w:pPr>
          </w:p>
        </w:tc>
        <w:tc>
          <w:tcPr>
            <w:tcW w:w="2160" w:type="dxa"/>
            <w:vMerge/>
          </w:tcPr>
          <w:p w:rsidR="00FB66DE" w:rsidRDefault="00FB66DE">
            <w:pPr>
              <w:pStyle w:val="ConsPlusNormal0"/>
            </w:pPr>
          </w:p>
        </w:tc>
        <w:tc>
          <w:tcPr>
            <w:tcW w:w="360" w:type="dxa"/>
            <w:vMerge/>
            <w:tcBorders>
              <w:top w:val="nil"/>
              <w:bottom w:val="nil"/>
              <w:right w:val="nil"/>
            </w:tcBorders>
          </w:tcPr>
          <w:p w:rsidR="00FB66DE" w:rsidRDefault="00FB66DE">
            <w:pPr>
              <w:pStyle w:val="ConsPlusNormal0"/>
            </w:pPr>
          </w:p>
        </w:tc>
        <w:tc>
          <w:tcPr>
            <w:tcW w:w="3120" w:type="dxa"/>
          </w:tcPr>
          <w:p w:rsidR="00FB66DE" w:rsidRDefault="003A5136">
            <w:pPr>
              <w:pStyle w:val="ConsPlusNormal0"/>
              <w:jc w:val="center"/>
            </w:pPr>
            <w:r>
              <w:t>Квартальная</w:t>
            </w:r>
          </w:p>
        </w:tc>
      </w:tr>
      <w:tr w:rsidR="00FB66DE">
        <w:tblPrEx>
          <w:tblBorders>
            <w:right w:val="none" w:sz="0" w:space="0" w:color="auto"/>
          </w:tblBorders>
        </w:tblPrEx>
        <w:tc>
          <w:tcPr>
            <w:tcW w:w="4140" w:type="dxa"/>
            <w:vMerge/>
          </w:tcPr>
          <w:p w:rsidR="00FB66DE" w:rsidRDefault="00FB66DE">
            <w:pPr>
              <w:pStyle w:val="ConsPlusNormal0"/>
            </w:pPr>
          </w:p>
        </w:tc>
        <w:tc>
          <w:tcPr>
            <w:tcW w:w="2160" w:type="dxa"/>
            <w:vMerge/>
          </w:tcPr>
          <w:p w:rsidR="00FB66DE" w:rsidRDefault="00FB66DE">
            <w:pPr>
              <w:pStyle w:val="ConsPlusNormal0"/>
            </w:pPr>
          </w:p>
        </w:tc>
        <w:tc>
          <w:tcPr>
            <w:tcW w:w="360" w:type="dxa"/>
            <w:vMerge/>
            <w:tcBorders>
              <w:top w:val="nil"/>
              <w:bottom w:val="nil"/>
              <w:right w:val="nil"/>
            </w:tcBorders>
          </w:tcPr>
          <w:p w:rsidR="00FB66DE" w:rsidRDefault="00FB66DE">
            <w:pPr>
              <w:pStyle w:val="ConsPlusNormal0"/>
            </w:pPr>
          </w:p>
        </w:tc>
        <w:tc>
          <w:tcPr>
            <w:tcW w:w="3120" w:type="dxa"/>
            <w:tcBorders>
              <w:left w:val="nil"/>
              <w:bottom w:val="nil"/>
              <w:right w:val="nil"/>
            </w:tcBorders>
          </w:tcPr>
          <w:p w:rsidR="00FB66DE" w:rsidRDefault="00FB66DE">
            <w:pPr>
              <w:pStyle w:val="ConsPlusNormal0"/>
            </w:pPr>
          </w:p>
        </w:tc>
      </w:tr>
    </w:tbl>
    <w:p w:rsidR="00FB66DE" w:rsidRDefault="00FB66DE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40"/>
        <w:gridCol w:w="2400"/>
        <w:gridCol w:w="2520"/>
        <w:gridCol w:w="3120"/>
      </w:tblGrid>
      <w:tr w:rsidR="00FB66DE">
        <w:tc>
          <w:tcPr>
            <w:tcW w:w="1740" w:type="dxa"/>
            <w:vMerge w:val="restart"/>
          </w:tcPr>
          <w:p w:rsidR="00FB66DE" w:rsidRDefault="003A5136">
            <w:pPr>
              <w:pStyle w:val="ConsPlusNormal0"/>
              <w:jc w:val="center"/>
            </w:pPr>
            <w:r>
              <w:t xml:space="preserve">Код формы по </w:t>
            </w:r>
            <w:hyperlink r:id="rId16" w:tooltip="&quot;ОК 011-93. Общероссийский классификатор управленческой документации&quot; (утв. Постановлением Госстандарта России от 30.12.1993 N 299) (ред. от 13.08.2025) {КонсультантПлюс}">
              <w:r>
                <w:rPr>
                  <w:color w:val="0000FF"/>
                </w:rPr>
                <w:t>ОКУД</w:t>
              </w:r>
            </w:hyperlink>
          </w:p>
        </w:tc>
        <w:tc>
          <w:tcPr>
            <w:tcW w:w="8040" w:type="dxa"/>
            <w:gridSpan w:val="3"/>
          </w:tcPr>
          <w:p w:rsidR="00FB66DE" w:rsidRDefault="003A5136">
            <w:pPr>
              <w:pStyle w:val="ConsPlusNormal0"/>
              <w:jc w:val="center"/>
            </w:pPr>
            <w:r>
              <w:t>Код</w:t>
            </w:r>
          </w:p>
        </w:tc>
      </w:tr>
      <w:tr w:rsidR="00FB66DE">
        <w:tc>
          <w:tcPr>
            <w:tcW w:w="1740" w:type="dxa"/>
            <w:vMerge/>
          </w:tcPr>
          <w:p w:rsidR="00FB66DE" w:rsidRDefault="00FB66DE">
            <w:pPr>
              <w:pStyle w:val="ConsPlusNormal0"/>
            </w:pPr>
          </w:p>
        </w:tc>
        <w:tc>
          <w:tcPr>
            <w:tcW w:w="2400" w:type="dxa"/>
          </w:tcPr>
          <w:p w:rsidR="00FB66DE" w:rsidRDefault="003A5136">
            <w:pPr>
              <w:pStyle w:val="ConsPlusNormal0"/>
              <w:jc w:val="center"/>
            </w:pPr>
            <w:r>
              <w:t>индивидуального предпринимателя по ОКПО</w:t>
            </w:r>
          </w:p>
        </w:tc>
        <w:tc>
          <w:tcPr>
            <w:tcW w:w="2520" w:type="dxa"/>
          </w:tcPr>
          <w:p w:rsidR="00FB66DE" w:rsidRDefault="00FB66DE">
            <w:pPr>
              <w:pStyle w:val="ConsPlusNormal0"/>
            </w:pPr>
          </w:p>
        </w:tc>
        <w:tc>
          <w:tcPr>
            <w:tcW w:w="3120" w:type="dxa"/>
          </w:tcPr>
          <w:p w:rsidR="00FB66DE" w:rsidRDefault="00FB66DE">
            <w:pPr>
              <w:pStyle w:val="ConsPlusNormal0"/>
            </w:pPr>
          </w:p>
        </w:tc>
      </w:tr>
      <w:tr w:rsidR="00FB66DE">
        <w:tc>
          <w:tcPr>
            <w:tcW w:w="1740" w:type="dxa"/>
          </w:tcPr>
          <w:p w:rsidR="00FB66DE" w:rsidRDefault="003A5136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2400" w:type="dxa"/>
          </w:tcPr>
          <w:p w:rsidR="00FB66DE" w:rsidRDefault="003A5136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2520" w:type="dxa"/>
          </w:tcPr>
          <w:p w:rsidR="00FB66DE" w:rsidRDefault="003A5136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120" w:type="dxa"/>
          </w:tcPr>
          <w:p w:rsidR="00FB66DE" w:rsidRDefault="003A5136">
            <w:pPr>
              <w:pStyle w:val="ConsPlusNormal0"/>
              <w:jc w:val="center"/>
            </w:pPr>
            <w:r>
              <w:t>4</w:t>
            </w:r>
          </w:p>
        </w:tc>
      </w:tr>
      <w:tr w:rsidR="00FB66DE">
        <w:tc>
          <w:tcPr>
            <w:tcW w:w="1740" w:type="dxa"/>
          </w:tcPr>
          <w:p w:rsidR="00FB66DE" w:rsidRDefault="003A5136">
            <w:pPr>
              <w:pStyle w:val="ConsPlusNormal0"/>
              <w:jc w:val="center"/>
            </w:pPr>
            <w:r>
              <w:t>0615069</w:t>
            </w:r>
          </w:p>
        </w:tc>
        <w:tc>
          <w:tcPr>
            <w:tcW w:w="2400" w:type="dxa"/>
          </w:tcPr>
          <w:p w:rsidR="00FB66DE" w:rsidRDefault="003A5136">
            <w:pPr>
              <w:pStyle w:val="ConsPlusNormal0"/>
              <w:jc w:val="center"/>
            </w:pPr>
            <w:r>
              <w:t>76542345</w:t>
            </w:r>
          </w:p>
        </w:tc>
        <w:tc>
          <w:tcPr>
            <w:tcW w:w="2520" w:type="dxa"/>
          </w:tcPr>
          <w:p w:rsidR="00FB66DE" w:rsidRDefault="00FB66DE">
            <w:pPr>
              <w:pStyle w:val="ConsPlusNormal0"/>
            </w:pPr>
          </w:p>
        </w:tc>
        <w:tc>
          <w:tcPr>
            <w:tcW w:w="3120" w:type="dxa"/>
          </w:tcPr>
          <w:p w:rsidR="00FB66DE" w:rsidRDefault="00FB66DE">
            <w:pPr>
              <w:pStyle w:val="ConsPlusNormal0"/>
            </w:pPr>
          </w:p>
        </w:tc>
      </w:tr>
    </w:tbl>
    <w:p w:rsidR="00FB66DE" w:rsidRDefault="00FB66DE">
      <w:pPr>
        <w:pStyle w:val="ConsPlusNormal0"/>
        <w:ind w:firstLine="540"/>
        <w:jc w:val="both"/>
      </w:pPr>
    </w:p>
    <w:p w:rsidR="00FB66DE" w:rsidRDefault="003A5136">
      <w:pPr>
        <w:pStyle w:val="ConsPlusNonformat0"/>
        <w:jc w:val="both"/>
      </w:pPr>
      <w:r>
        <w:t xml:space="preserve">                         Уважаемый предприниматель!</w:t>
      </w:r>
    </w:p>
    <w:p w:rsidR="00FB66DE" w:rsidRDefault="003A5136">
      <w:pPr>
        <w:pStyle w:val="ConsPlusNonformat0"/>
        <w:jc w:val="both"/>
      </w:pPr>
      <w:r>
        <w:t xml:space="preserve">     В целях получения информации о развитии малого предпринимательства</w:t>
      </w:r>
    </w:p>
    <w:p w:rsidR="00FB66DE" w:rsidRDefault="003A5136">
      <w:pPr>
        <w:pStyle w:val="ConsPlusNonformat0"/>
        <w:jc w:val="both"/>
      </w:pPr>
      <w:r>
        <w:t xml:space="preserve">  на автомобильном транспорте просим Вас ответить на предлагаемые вопросы.</w:t>
      </w:r>
    </w:p>
    <w:p w:rsidR="00FB66DE" w:rsidRDefault="003A5136">
      <w:pPr>
        <w:pStyle w:val="ConsPlusNonformat0"/>
        <w:jc w:val="both"/>
      </w:pPr>
      <w:r>
        <w:t xml:space="preserve">       Ответы на вопросы носят анонимный характер. Федеральная служба</w:t>
      </w:r>
    </w:p>
    <w:p w:rsidR="00FB66DE" w:rsidRDefault="003A5136">
      <w:pPr>
        <w:pStyle w:val="ConsPlusNonformat0"/>
        <w:jc w:val="both"/>
      </w:pPr>
      <w:r>
        <w:t xml:space="preserve">      государственной статистики гарантирует использование полученной</w:t>
      </w:r>
    </w:p>
    <w:p w:rsidR="00FB66DE" w:rsidRDefault="003A5136">
      <w:pPr>
        <w:pStyle w:val="ConsPlusNonformat0"/>
        <w:jc w:val="both"/>
      </w:pPr>
      <w:r>
        <w:t xml:space="preserve">      от Вас информации только в сводном виде для оценки общего объема</w:t>
      </w:r>
    </w:p>
    <w:p w:rsidR="00FB66DE" w:rsidRDefault="003A5136">
      <w:pPr>
        <w:pStyle w:val="ConsPlusNonformat0"/>
        <w:jc w:val="both"/>
      </w:pPr>
      <w:r>
        <w:t xml:space="preserve">                    автотранспортных перевозок в стране.</w:t>
      </w:r>
    </w:p>
    <w:p w:rsidR="00FB66DE" w:rsidRDefault="00FB66DE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780"/>
      </w:tblGrid>
      <w:tr w:rsidR="00FB66DE"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6DE" w:rsidRDefault="003A5136">
            <w:pPr>
              <w:pStyle w:val="ConsPlusNormal0"/>
            </w:pPr>
            <w:r>
              <w:t>Период, за который сообщаются данные: _____________________________________</w:t>
            </w:r>
          </w:p>
          <w:p w:rsidR="00FB66DE" w:rsidRDefault="003A5136">
            <w:pPr>
              <w:pStyle w:val="ConsPlusNormal0"/>
            </w:pPr>
            <w:r>
              <w:t>число, месяц начала обследования: _________________</w:t>
            </w:r>
            <w:r>
              <w:t>_________________________</w:t>
            </w:r>
          </w:p>
          <w:p w:rsidR="00FB66DE" w:rsidRDefault="003A5136">
            <w:pPr>
              <w:pStyle w:val="ConsPlusNormal0"/>
            </w:pPr>
            <w:r>
              <w:t>число, месяц окончания обследования: _______________________________________</w:t>
            </w:r>
          </w:p>
          <w:p w:rsidR="00FB66DE" w:rsidRDefault="003A5136">
            <w:pPr>
              <w:pStyle w:val="ConsPlusNormal0"/>
            </w:pPr>
            <w:r>
              <w:t>(заполняются органом статистики)</w:t>
            </w:r>
          </w:p>
        </w:tc>
      </w:tr>
    </w:tbl>
    <w:p w:rsidR="00FB66DE" w:rsidRDefault="00FB66DE">
      <w:pPr>
        <w:pStyle w:val="ConsPlusNormal0"/>
        <w:ind w:firstLine="540"/>
        <w:jc w:val="both"/>
      </w:pPr>
    </w:p>
    <w:p w:rsidR="00FB66DE" w:rsidRDefault="003A5136">
      <w:pPr>
        <w:pStyle w:val="ConsPlusNonformat0"/>
        <w:jc w:val="both"/>
      </w:pPr>
      <w:r>
        <w:t xml:space="preserve">                   Раздел 1. Наличие грузовых автомобилей</w:t>
      </w:r>
    </w:p>
    <w:p w:rsidR="00FB66DE" w:rsidRDefault="003A5136">
      <w:pPr>
        <w:pStyle w:val="ConsPlusNonformat0"/>
        <w:jc w:val="both"/>
      </w:pPr>
      <w:r>
        <w:t xml:space="preserve">                    на дату начала обследования, единиц</w:t>
      </w:r>
    </w:p>
    <w:p w:rsidR="00FB66DE" w:rsidRDefault="00FB66DE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69"/>
        <w:gridCol w:w="845"/>
        <w:gridCol w:w="1685"/>
        <w:gridCol w:w="754"/>
        <w:gridCol w:w="845"/>
        <w:gridCol w:w="843"/>
        <w:gridCol w:w="843"/>
        <w:gridCol w:w="843"/>
        <w:gridCol w:w="852"/>
      </w:tblGrid>
      <w:tr w:rsidR="00FB66DE">
        <w:tc>
          <w:tcPr>
            <w:tcW w:w="1969" w:type="dxa"/>
            <w:vMerge w:val="restart"/>
          </w:tcPr>
          <w:p w:rsidR="00FB66DE" w:rsidRDefault="003A5136">
            <w:pPr>
              <w:pStyle w:val="ConsPlusNormal0"/>
              <w:jc w:val="center"/>
            </w:pPr>
            <w:r>
              <w:t>Наи</w:t>
            </w:r>
            <w:r>
              <w:t>менование показателей</w:t>
            </w:r>
          </w:p>
        </w:tc>
        <w:tc>
          <w:tcPr>
            <w:tcW w:w="845" w:type="dxa"/>
            <w:vMerge w:val="restart"/>
          </w:tcPr>
          <w:p w:rsidR="00FB66DE" w:rsidRDefault="003A5136">
            <w:pPr>
              <w:pStyle w:val="ConsPlusNormal0"/>
              <w:jc w:val="center"/>
            </w:pPr>
            <w:r>
              <w:t>N строки</w:t>
            </w:r>
          </w:p>
        </w:tc>
        <w:tc>
          <w:tcPr>
            <w:tcW w:w="1685" w:type="dxa"/>
            <w:vMerge w:val="restart"/>
          </w:tcPr>
          <w:p w:rsidR="00FB66DE" w:rsidRDefault="003A5136">
            <w:pPr>
              <w:pStyle w:val="ConsPlusNormal0"/>
              <w:jc w:val="center"/>
            </w:pPr>
            <w:r>
              <w:t xml:space="preserve">Количество автомобилей (сумма граф с </w:t>
            </w:r>
            <w:hyperlink w:anchor="P79" w:tooltip="до 999">
              <w:r>
                <w:rPr>
                  <w:color w:val="0000FF"/>
                </w:rPr>
                <w:t>4</w:t>
              </w:r>
            </w:hyperlink>
            <w:r>
              <w:t xml:space="preserve"> по </w:t>
            </w:r>
            <w:hyperlink w:anchor="P84" w:tooltip="9 000 и более">
              <w:r>
                <w:rPr>
                  <w:color w:val="0000FF"/>
                </w:rPr>
                <w:t>9</w:t>
              </w:r>
            </w:hyperlink>
            <w:r>
              <w:t>)</w:t>
            </w:r>
          </w:p>
        </w:tc>
        <w:tc>
          <w:tcPr>
            <w:tcW w:w="4980" w:type="dxa"/>
            <w:gridSpan w:val="6"/>
          </w:tcPr>
          <w:p w:rsidR="00FB66DE" w:rsidRDefault="003A5136">
            <w:pPr>
              <w:pStyle w:val="ConsPlusNormal0"/>
              <w:jc w:val="center"/>
            </w:pPr>
            <w:r>
              <w:t>в том числе по грузоподъемности, кг:</w:t>
            </w:r>
          </w:p>
        </w:tc>
      </w:tr>
      <w:tr w:rsidR="00FB66DE">
        <w:tc>
          <w:tcPr>
            <w:tcW w:w="1969" w:type="dxa"/>
            <w:vMerge/>
          </w:tcPr>
          <w:p w:rsidR="00FB66DE" w:rsidRDefault="00FB66DE">
            <w:pPr>
              <w:pStyle w:val="ConsPlusNormal0"/>
            </w:pPr>
          </w:p>
        </w:tc>
        <w:tc>
          <w:tcPr>
            <w:tcW w:w="845" w:type="dxa"/>
            <w:vMerge/>
          </w:tcPr>
          <w:p w:rsidR="00FB66DE" w:rsidRDefault="00FB66DE">
            <w:pPr>
              <w:pStyle w:val="ConsPlusNormal0"/>
            </w:pPr>
          </w:p>
        </w:tc>
        <w:tc>
          <w:tcPr>
            <w:tcW w:w="1685" w:type="dxa"/>
            <w:vMerge/>
          </w:tcPr>
          <w:p w:rsidR="00FB66DE" w:rsidRDefault="00FB66DE">
            <w:pPr>
              <w:pStyle w:val="ConsPlusNormal0"/>
            </w:pPr>
          </w:p>
        </w:tc>
        <w:tc>
          <w:tcPr>
            <w:tcW w:w="754" w:type="dxa"/>
          </w:tcPr>
          <w:p w:rsidR="00FB66DE" w:rsidRDefault="003A5136">
            <w:pPr>
              <w:pStyle w:val="ConsPlusNormal0"/>
              <w:jc w:val="center"/>
            </w:pPr>
            <w:bookmarkStart w:id="1" w:name="P79"/>
            <w:bookmarkEnd w:id="1"/>
            <w:r>
              <w:t>до 999</w:t>
            </w:r>
          </w:p>
        </w:tc>
        <w:tc>
          <w:tcPr>
            <w:tcW w:w="845" w:type="dxa"/>
          </w:tcPr>
          <w:p w:rsidR="00FB66DE" w:rsidRDefault="003A5136">
            <w:pPr>
              <w:pStyle w:val="ConsPlusNormal0"/>
              <w:jc w:val="center"/>
            </w:pPr>
            <w:r>
              <w:t>1 000 - 2 999</w:t>
            </w:r>
          </w:p>
        </w:tc>
        <w:tc>
          <w:tcPr>
            <w:tcW w:w="843" w:type="dxa"/>
          </w:tcPr>
          <w:p w:rsidR="00FB66DE" w:rsidRDefault="003A5136">
            <w:pPr>
              <w:pStyle w:val="ConsPlusNormal0"/>
              <w:jc w:val="center"/>
            </w:pPr>
            <w:r>
              <w:t>3 000 - 4 999</w:t>
            </w:r>
          </w:p>
        </w:tc>
        <w:tc>
          <w:tcPr>
            <w:tcW w:w="843" w:type="dxa"/>
          </w:tcPr>
          <w:p w:rsidR="00FB66DE" w:rsidRDefault="003A5136">
            <w:pPr>
              <w:pStyle w:val="ConsPlusNormal0"/>
              <w:jc w:val="center"/>
            </w:pPr>
            <w:r>
              <w:t>5 000 - 6 999</w:t>
            </w:r>
          </w:p>
        </w:tc>
        <w:tc>
          <w:tcPr>
            <w:tcW w:w="843" w:type="dxa"/>
          </w:tcPr>
          <w:p w:rsidR="00FB66DE" w:rsidRDefault="003A5136">
            <w:pPr>
              <w:pStyle w:val="ConsPlusNormal0"/>
              <w:jc w:val="center"/>
            </w:pPr>
            <w:r>
              <w:t>7 000 - 8 999</w:t>
            </w:r>
          </w:p>
        </w:tc>
        <w:tc>
          <w:tcPr>
            <w:tcW w:w="852" w:type="dxa"/>
          </w:tcPr>
          <w:p w:rsidR="00FB66DE" w:rsidRDefault="003A5136">
            <w:pPr>
              <w:pStyle w:val="ConsPlusNormal0"/>
              <w:jc w:val="center"/>
            </w:pPr>
            <w:bookmarkStart w:id="2" w:name="P84"/>
            <w:bookmarkEnd w:id="2"/>
            <w:r>
              <w:t>9 000 и более</w:t>
            </w:r>
          </w:p>
        </w:tc>
      </w:tr>
      <w:tr w:rsidR="00FB66DE">
        <w:tc>
          <w:tcPr>
            <w:tcW w:w="1969" w:type="dxa"/>
          </w:tcPr>
          <w:p w:rsidR="00FB66DE" w:rsidRDefault="003A5136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845" w:type="dxa"/>
          </w:tcPr>
          <w:p w:rsidR="00FB66DE" w:rsidRDefault="003A5136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685" w:type="dxa"/>
          </w:tcPr>
          <w:p w:rsidR="00FB66DE" w:rsidRDefault="003A5136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754" w:type="dxa"/>
          </w:tcPr>
          <w:p w:rsidR="00FB66DE" w:rsidRDefault="003A5136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845" w:type="dxa"/>
          </w:tcPr>
          <w:p w:rsidR="00FB66DE" w:rsidRDefault="003A5136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843" w:type="dxa"/>
          </w:tcPr>
          <w:p w:rsidR="00FB66DE" w:rsidRDefault="003A5136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843" w:type="dxa"/>
          </w:tcPr>
          <w:p w:rsidR="00FB66DE" w:rsidRDefault="003A5136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843" w:type="dxa"/>
          </w:tcPr>
          <w:p w:rsidR="00FB66DE" w:rsidRDefault="003A5136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852" w:type="dxa"/>
          </w:tcPr>
          <w:p w:rsidR="00FB66DE" w:rsidRDefault="003A5136">
            <w:pPr>
              <w:pStyle w:val="ConsPlusNormal0"/>
              <w:jc w:val="center"/>
            </w:pPr>
            <w:r>
              <w:t>9</w:t>
            </w:r>
          </w:p>
        </w:tc>
      </w:tr>
      <w:tr w:rsidR="00FB66DE">
        <w:tc>
          <w:tcPr>
            <w:tcW w:w="1969" w:type="dxa"/>
          </w:tcPr>
          <w:p w:rsidR="00FB66DE" w:rsidRDefault="003A5136">
            <w:pPr>
              <w:pStyle w:val="ConsPlusNormal0"/>
            </w:pPr>
            <w:r>
              <w:t>Всего</w:t>
            </w:r>
          </w:p>
        </w:tc>
        <w:tc>
          <w:tcPr>
            <w:tcW w:w="845" w:type="dxa"/>
            <w:vAlign w:val="bottom"/>
          </w:tcPr>
          <w:p w:rsidR="00FB66DE" w:rsidRDefault="003A5136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685" w:type="dxa"/>
            <w:vAlign w:val="bottom"/>
          </w:tcPr>
          <w:p w:rsidR="00FB66DE" w:rsidRDefault="003A5136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754" w:type="dxa"/>
            <w:vAlign w:val="bottom"/>
          </w:tcPr>
          <w:p w:rsidR="00FB66DE" w:rsidRDefault="003A5136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845" w:type="dxa"/>
            <w:vAlign w:val="bottom"/>
          </w:tcPr>
          <w:p w:rsidR="00FB66DE" w:rsidRDefault="003A5136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843" w:type="dxa"/>
            <w:vAlign w:val="bottom"/>
          </w:tcPr>
          <w:p w:rsidR="00FB66DE" w:rsidRDefault="003A5136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843" w:type="dxa"/>
            <w:vAlign w:val="bottom"/>
          </w:tcPr>
          <w:p w:rsidR="00FB66DE" w:rsidRDefault="003A5136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843" w:type="dxa"/>
            <w:vAlign w:val="bottom"/>
          </w:tcPr>
          <w:p w:rsidR="00FB66DE" w:rsidRDefault="003A5136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852" w:type="dxa"/>
            <w:vAlign w:val="bottom"/>
          </w:tcPr>
          <w:p w:rsidR="00FB66DE" w:rsidRDefault="003A5136">
            <w:pPr>
              <w:pStyle w:val="ConsPlusNormal0"/>
              <w:jc w:val="center"/>
            </w:pPr>
            <w:r>
              <w:t>5</w:t>
            </w:r>
          </w:p>
        </w:tc>
      </w:tr>
      <w:tr w:rsidR="00FB66DE">
        <w:tc>
          <w:tcPr>
            <w:tcW w:w="1969" w:type="dxa"/>
          </w:tcPr>
          <w:p w:rsidR="00FB66DE" w:rsidRDefault="003A5136">
            <w:pPr>
              <w:pStyle w:val="ConsPlusNormal0"/>
              <w:ind w:left="240"/>
              <w:jc w:val="both"/>
            </w:pPr>
            <w:r>
              <w:lastRenderedPageBreak/>
              <w:t>в том числе технически исправных</w:t>
            </w:r>
          </w:p>
        </w:tc>
        <w:tc>
          <w:tcPr>
            <w:tcW w:w="845" w:type="dxa"/>
            <w:vAlign w:val="bottom"/>
          </w:tcPr>
          <w:p w:rsidR="00FB66DE" w:rsidRDefault="003A5136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685" w:type="dxa"/>
            <w:vAlign w:val="bottom"/>
          </w:tcPr>
          <w:p w:rsidR="00FB66DE" w:rsidRDefault="003A5136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754" w:type="dxa"/>
            <w:vAlign w:val="bottom"/>
          </w:tcPr>
          <w:p w:rsidR="00FB66DE" w:rsidRDefault="003A5136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45" w:type="dxa"/>
            <w:vAlign w:val="bottom"/>
          </w:tcPr>
          <w:p w:rsidR="00FB66DE" w:rsidRDefault="003A5136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43" w:type="dxa"/>
            <w:vAlign w:val="bottom"/>
          </w:tcPr>
          <w:p w:rsidR="00FB66DE" w:rsidRDefault="003A5136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43" w:type="dxa"/>
            <w:vAlign w:val="bottom"/>
          </w:tcPr>
          <w:p w:rsidR="00FB66DE" w:rsidRDefault="003A5136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43" w:type="dxa"/>
            <w:vAlign w:val="bottom"/>
          </w:tcPr>
          <w:p w:rsidR="00FB66DE" w:rsidRDefault="003A5136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52" w:type="dxa"/>
            <w:vAlign w:val="bottom"/>
          </w:tcPr>
          <w:p w:rsidR="00FB66DE" w:rsidRDefault="003A5136">
            <w:pPr>
              <w:pStyle w:val="ConsPlusNormal0"/>
              <w:jc w:val="center"/>
            </w:pPr>
            <w:r>
              <w:t>x</w:t>
            </w:r>
          </w:p>
        </w:tc>
      </w:tr>
    </w:tbl>
    <w:p w:rsidR="00FB66DE" w:rsidRDefault="00FB66DE">
      <w:pPr>
        <w:pStyle w:val="ConsPlusNormal0"/>
        <w:ind w:firstLine="540"/>
        <w:jc w:val="both"/>
      </w:pPr>
    </w:p>
    <w:p w:rsidR="00FB66DE" w:rsidRDefault="003A5136">
      <w:pPr>
        <w:pStyle w:val="ConsPlusNonformat0"/>
        <w:jc w:val="both"/>
      </w:pPr>
      <w:r>
        <w:t xml:space="preserve">         Раздел 2. Перевозки грузов за обследуемую неделю квартала</w:t>
      </w:r>
    </w:p>
    <w:p w:rsidR="00FB66DE" w:rsidRDefault="00FB66DE">
      <w:pPr>
        <w:pStyle w:val="ConsPlusNormal0"/>
        <w:ind w:firstLine="540"/>
        <w:jc w:val="both"/>
      </w:pPr>
    </w:p>
    <w:p w:rsidR="00FB66DE" w:rsidRDefault="00FB66DE">
      <w:pPr>
        <w:pStyle w:val="ConsPlusNormal0"/>
        <w:sectPr w:rsidR="00FB66DE">
          <w:headerReference w:type="default" r:id="rId17"/>
          <w:footerReference w:type="default" r:id="rId18"/>
          <w:headerReference w:type="first" r:id="rId19"/>
          <w:footerReference w:type="first" r:id="rId20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00"/>
        <w:gridCol w:w="2154"/>
        <w:gridCol w:w="2098"/>
        <w:gridCol w:w="3600"/>
        <w:gridCol w:w="1800"/>
      </w:tblGrid>
      <w:tr w:rsidR="00FB66DE">
        <w:tc>
          <w:tcPr>
            <w:tcW w:w="1500" w:type="dxa"/>
          </w:tcPr>
          <w:p w:rsidR="00FB66DE" w:rsidRDefault="003A5136">
            <w:pPr>
              <w:pStyle w:val="ConsPlusNormal0"/>
              <w:jc w:val="center"/>
            </w:pPr>
            <w:r>
              <w:lastRenderedPageBreak/>
              <w:t xml:space="preserve">N </w:t>
            </w:r>
            <w:proofErr w:type="spellStart"/>
            <w:r>
              <w:t>N</w:t>
            </w:r>
            <w:proofErr w:type="spellEnd"/>
            <w:r>
              <w:t xml:space="preserve"> ездок с грузом по порядку</w:t>
            </w:r>
          </w:p>
        </w:tc>
        <w:tc>
          <w:tcPr>
            <w:tcW w:w="2154" w:type="dxa"/>
          </w:tcPr>
          <w:p w:rsidR="00FB66DE" w:rsidRDefault="003A5136">
            <w:pPr>
              <w:pStyle w:val="ConsPlusNormal0"/>
              <w:jc w:val="center"/>
            </w:pPr>
            <w:r>
              <w:t>Пункт погрузки</w:t>
            </w:r>
          </w:p>
        </w:tc>
        <w:tc>
          <w:tcPr>
            <w:tcW w:w="2098" w:type="dxa"/>
          </w:tcPr>
          <w:p w:rsidR="00FB66DE" w:rsidRDefault="003A5136">
            <w:pPr>
              <w:pStyle w:val="ConsPlusNormal0"/>
              <w:jc w:val="center"/>
            </w:pPr>
            <w:r>
              <w:t>Пункт разгрузки</w:t>
            </w:r>
          </w:p>
        </w:tc>
        <w:tc>
          <w:tcPr>
            <w:tcW w:w="3600" w:type="dxa"/>
          </w:tcPr>
          <w:p w:rsidR="00FB66DE" w:rsidRDefault="003A5136">
            <w:pPr>
              <w:pStyle w:val="ConsPlusNormal0"/>
              <w:jc w:val="center"/>
            </w:pPr>
            <w:r>
              <w:t>Расстояние перевозки (пробег автомобиля с грузом от пункта погрузки до пункта разгрузки), км (с точностью до 0,1)</w:t>
            </w:r>
          </w:p>
        </w:tc>
        <w:tc>
          <w:tcPr>
            <w:tcW w:w="1800" w:type="dxa"/>
          </w:tcPr>
          <w:p w:rsidR="00FB66DE" w:rsidRDefault="003A5136">
            <w:pPr>
              <w:pStyle w:val="ConsPlusNormal0"/>
              <w:jc w:val="center"/>
            </w:pPr>
            <w:r>
              <w:t>Перевезено грузов, тонн (с точностью до 0,1)</w:t>
            </w:r>
          </w:p>
        </w:tc>
      </w:tr>
      <w:tr w:rsidR="00FB66DE">
        <w:tc>
          <w:tcPr>
            <w:tcW w:w="1500" w:type="dxa"/>
          </w:tcPr>
          <w:p w:rsidR="00FB66DE" w:rsidRDefault="003A5136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2154" w:type="dxa"/>
          </w:tcPr>
          <w:p w:rsidR="00FB66DE" w:rsidRDefault="003A5136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2098" w:type="dxa"/>
          </w:tcPr>
          <w:p w:rsidR="00FB66DE" w:rsidRDefault="003A5136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600" w:type="dxa"/>
          </w:tcPr>
          <w:p w:rsidR="00FB66DE" w:rsidRDefault="003A5136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800" w:type="dxa"/>
          </w:tcPr>
          <w:p w:rsidR="00FB66DE" w:rsidRDefault="003A5136">
            <w:pPr>
              <w:pStyle w:val="ConsPlusNormal0"/>
              <w:jc w:val="center"/>
            </w:pPr>
            <w:r>
              <w:t>5</w:t>
            </w:r>
          </w:p>
        </w:tc>
      </w:tr>
      <w:tr w:rsidR="00FB66DE">
        <w:tc>
          <w:tcPr>
            <w:tcW w:w="1500" w:type="dxa"/>
          </w:tcPr>
          <w:p w:rsidR="00FB66DE" w:rsidRDefault="003A5136">
            <w:pPr>
              <w:pStyle w:val="ConsPlusNormal0"/>
            </w:pPr>
            <w:r>
              <w:t>01</w:t>
            </w:r>
          </w:p>
        </w:tc>
        <w:tc>
          <w:tcPr>
            <w:tcW w:w="2154" w:type="dxa"/>
          </w:tcPr>
          <w:p w:rsidR="00FB66DE" w:rsidRDefault="003A5136">
            <w:pPr>
              <w:pStyle w:val="ConsPlusNormal0"/>
            </w:pPr>
            <w:r>
              <w:t>г. Калининград</w:t>
            </w:r>
          </w:p>
        </w:tc>
        <w:tc>
          <w:tcPr>
            <w:tcW w:w="2098" w:type="dxa"/>
          </w:tcPr>
          <w:p w:rsidR="00FB66DE" w:rsidRDefault="003A5136">
            <w:pPr>
              <w:pStyle w:val="ConsPlusNormal0"/>
            </w:pPr>
            <w:r>
              <w:t>г. Черняховск</w:t>
            </w:r>
          </w:p>
        </w:tc>
        <w:tc>
          <w:tcPr>
            <w:tcW w:w="3600" w:type="dxa"/>
          </w:tcPr>
          <w:p w:rsidR="00FB66DE" w:rsidRDefault="003A5136">
            <w:pPr>
              <w:pStyle w:val="ConsPlusNormal0"/>
            </w:pPr>
            <w:r>
              <w:t>95,7</w:t>
            </w:r>
          </w:p>
        </w:tc>
        <w:tc>
          <w:tcPr>
            <w:tcW w:w="1800" w:type="dxa"/>
          </w:tcPr>
          <w:p w:rsidR="00FB66DE" w:rsidRDefault="003A5136">
            <w:pPr>
              <w:pStyle w:val="ConsPlusNormal0"/>
            </w:pPr>
            <w:r>
              <w:t>6,5</w:t>
            </w:r>
          </w:p>
        </w:tc>
      </w:tr>
      <w:tr w:rsidR="00FB66DE">
        <w:tc>
          <w:tcPr>
            <w:tcW w:w="1500" w:type="dxa"/>
          </w:tcPr>
          <w:p w:rsidR="00FB66DE" w:rsidRDefault="003A5136">
            <w:pPr>
              <w:pStyle w:val="ConsPlusNormal0"/>
            </w:pPr>
            <w:r>
              <w:t>02</w:t>
            </w:r>
          </w:p>
        </w:tc>
        <w:tc>
          <w:tcPr>
            <w:tcW w:w="2154" w:type="dxa"/>
          </w:tcPr>
          <w:p w:rsidR="00FB66DE" w:rsidRDefault="003A5136">
            <w:pPr>
              <w:pStyle w:val="ConsPlusNormal0"/>
            </w:pPr>
            <w:r>
              <w:t xml:space="preserve">г. </w:t>
            </w:r>
            <w:proofErr w:type="spellStart"/>
            <w:r>
              <w:t>Мамоново</w:t>
            </w:r>
            <w:proofErr w:type="spellEnd"/>
          </w:p>
        </w:tc>
        <w:tc>
          <w:tcPr>
            <w:tcW w:w="2098" w:type="dxa"/>
          </w:tcPr>
          <w:p w:rsidR="00FB66DE" w:rsidRDefault="003A5136">
            <w:pPr>
              <w:pStyle w:val="ConsPlusNormal0"/>
            </w:pPr>
            <w:r>
              <w:t>г. Калининград</w:t>
            </w:r>
          </w:p>
        </w:tc>
        <w:tc>
          <w:tcPr>
            <w:tcW w:w="3600" w:type="dxa"/>
          </w:tcPr>
          <w:p w:rsidR="00FB66DE" w:rsidRDefault="003A5136">
            <w:pPr>
              <w:pStyle w:val="ConsPlusNormal0"/>
            </w:pPr>
            <w:r>
              <w:t>54</w:t>
            </w:r>
          </w:p>
        </w:tc>
        <w:tc>
          <w:tcPr>
            <w:tcW w:w="1800" w:type="dxa"/>
          </w:tcPr>
          <w:p w:rsidR="00FB66DE" w:rsidRDefault="003A5136">
            <w:pPr>
              <w:pStyle w:val="ConsPlusNormal0"/>
            </w:pPr>
            <w:r>
              <w:t>14</w:t>
            </w:r>
          </w:p>
        </w:tc>
      </w:tr>
      <w:tr w:rsidR="00FB66DE">
        <w:tc>
          <w:tcPr>
            <w:tcW w:w="1500" w:type="dxa"/>
          </w:tcPr>
          <w:p w:rsidR="00FB66DE" w:rsidRDefault="003A5136">
            <w:pPr>
              <w:pStyle w:val="ConsPlusNormal0"/>
            </w:pPr>
            <w:r>
              <w:t>03</w:t>
            </w:r>
          </w:p>
        </w:tc>
        <w:tc>
          <w:tcPr>
            <w:tcW w:w="2154" w:type="dxa"/>
          </w:tcPr>
          <w:p w:rsidR="00FB66DE" w:rsidRDefault="003A5136">
            <w:pPr>
              <w:pStyle w:val="ConsPlusNormal0"/>
            </w:pPr>
            <w:r>
              <w:t>г. Багратионовск</w:t>
            </w:r>
          </w:p>
        </w:tc>
        <w:tc>
          <w:tcPr>
            <w:tcW w:w="2098" w:type="dxa"/>
          </w:tcPr>
          <w:p w:rsidR="00FB66DE" w:rsidRDefault="003A5136">
            <w:pPr>
              <w:pStyle w:val="ConsPlusNormal0"/>
            </w:pPr>
            <w:r>
              <w:t>г. Калининград</w:t>
            </w:r>
          </w:p>
        </w:tc>
        <w:tc>
          <w:tcPr>
            <w:tcW w:w="3600" w:type="dxa"/>
          </w:tcPr>
          <w:p w:rsidR="00FB66DE" w:rsidRDefault="003A5136">
            <w:pPr>
              <w:pStyle w:val="ConsPlusNormal0"/>
            </w:pPr>
            <w:r>
              <w:t>43,3</w:t>
            </w:r>
          </w:p>
        </w:tc>
        <w:tc>
          <w:tcPr>
            <w:tcW w:w="1800" w:type="dxa"/>
          </w:tcPr>
          <w:p w:rsidR="00FB66DE" w:rsidRDefault="003A5136">
            <w:pPr>
              <w:pStyle w:val="ConsPlusNormal0"/>
            </w:pPr>
            <w:r>
              <w:t>18,4</w:t>
            </w:r>
          </w:p>
        </w:tc>
      </w:tr>
      <w:tr w:rsidR="00FB66DE">
        <w:tc>
          <w:tcPr>
            <w:tcW w:w="1500" w:type="dxa"/>
          </w:tcPr>
          <w:p w:rsidR="00FB66DE" w:rsidRDefault="003A5136">
            <w:pPr>
              <w:pStyle w:val="ConsPlusNormal0"/>
            </w:pPr>
            <w:r>
              <w:t>04</w:t>
            </w:r>
          </w:p>
        </w:tc>
        <w:tc>
          <w:tcPr>
            <w:tcW w:w="2154" w:type="dxa"/>
          </w:tcPr>
          <w:p w:rsidR="00FB66DE" w:rsidRDefault="003A5136">
            <w:pPr>
              <w:pStyle w:val="ConsPlusNormal0"/>
            </w:pPr>
            <w:r>
              <w:t>г. Калининград</w:t>
            </w:r>
          </w:p>
        </w:tc>
        <w:tc>
          <w:tcPr>
            <w:tcW w:w="2098" w:type="dxa"/>
          </w:tcPr>
          <w:p w:rsidR="00FB66DE" w:rsidRDefault="003A5136">
            <w:pPr>
              <w:pStyle w:val="ConsPlusNormal0"/>
            </w:pPr>
            <w:r>
              <w:t>г. Таураге</w:t>
            </w:r>
          </w:p>
        </w:tc>
        <w:tc>
          <w:tcPr>
            <w:tcW w:w="3600" w:type="dxa"/>
          </w:tcPr>
          <w:p w:rsidR="00FB66DE" w:rsidRDefault="003A5136">
            <w:pPr>
              <w:pStyle w:val="ConsPlusNormal0"/>
            </w:pPr>
            <w:r>
              <w:t>160,5</w:t>
            </w:r>
          </w:p>
        </w:tc>
        <w:tc>
          <w:tcPr>
            <w:tcW w:w="1800" w:type="dxa"/>
          </w:tcPr>
          <w:p w:rsidR="00FB66DE" w:rsidRDefault="003A5136">
            <w:pPr>
              <w:pStyle w:val="ConsPlusNormal0"/>
            </w:pPr>
            <w:r>
              <w:t>6,6</w:t>
            </w:r>
          </w:p>
        </w:tc>
      </w:tr>
      <w:tr w:rsidR="00FB66DE">
        <w:tc>
          <w:tcPr>
            <w:tcW w:w="1500" w:type="dxa"/>
          </w:tcPr>
          <w:p w:rsidR="00FB66DE" w:rsidRDefault="003A5136">
            <w:pPr>
              <w:pStyle w:val="ConsPlusNormal0"/>
            </w:pPr>
            <w:r>
              <w:t>05</w:t>
            </w:r>
          </w:p>
        </w:tc>
        <w:tc>
          <w:tcPr>
            <w:tcW w:w="2154" w:type="dxa"/>
          </w:tcPr>
          <w:p w:rsidR="00FB66DE" w:rsidRDefault="003A5136">
            <w:pPr>
              <w:pStyle w:val="ConsPlusNormal0"/>
            </w:pPr>
            <w:r>
              <w:t>г. Калининград</w:t>
            </w:r>
          </w:p>
        </w:tc>
        <w:tc>
          <w:tcPr>
            <w:tcW w:w="2098" w:type="dxa"/>
          </w:tcPr>
          <w:p w:rsidR="00FB66DE" w:rsidRDefault="003A5136">
            <w:pPr>
              <w:pStyle w:val="ConsPlusNormal0"/>
            </w:pPr>
            <w:r>
              <w:t>г. Паневежис</w:t>
            </w:r>
          </w:p>
        </w:tc>
        <w:tc>
          <w:tcPr>
            <w:tcW w:w="3600" w:type="dxa"/>
          </w:tcPr>
          <w:p w:rsidR="00FB66DE" w:rsidRDefault="003A5136">
            <w:pPr>
              <w:pStyle w:val="ConsPlusNormal0"/>
            </w:pPr>
            <w:r>
              <w:t>360</w:t>
            </w:r>
          </w:p>
        </w:tc>
        <w:tc>
          <w:tcPr>
            <w:tcW w:w="1800" w:type="dxa"/>
          </w:tcPr>
          <w:p w:rsidR="00FB66DE" w:rsidRDefault="003A5136">
            <w:pPr>
              <w:pStyle w:val="ConsPlusNormal0"/>
            </w:pPr>
            <w:r>
              <w:t>15,8</w:t>
            </w:r>
          </w:p>
        </w:tc>
      </w:tr>
      <w:tr w:rsidR="00FB66DE">
        <w:tc>
          <w:tcPr>
            <w:tcW w:w="1500" w:type="dxa"/>
          </w:tcPr>
          <w:p w:rsidR="00FB66DE" w:rsidRDefault="003A5136">
            <w:pPr>
              <w:pStyle w:val="ConsPlusNormal0"/>
            </w:pPr>
            <w:r>
              <w:t>06</w:t>
            </w:r>
          </w:p>
        </w:tc>
        <w:tc>
          <w:tcPr>
            <w:tcW w:w="2154" w:type="dxa"/>
          </w:tcPr>
          <w:p w:rsidR="00FB66DE" w:rsidRDefault="003A5136">
            <w:pPr>
              <w:pStyle w:val="ConsPlusNormal0"/>
            </w:pPr>
            <w:r>
              <w:t>г. Советск</w:t>
            </w:r>
          </w:p>
        </w:tc>
        <w:tc>
          <w:tcPr>
            <w:tcW w:w="2098" w:type="dxa"/>
          </w:tcPr>
          <w:p w:rsidR="00FB66DE" w:rsidRDefault="003A5136">
            <w:pPr>
              <w:pStyle w:val="ConsPlusNormal0"/>
            </w:pPr>
            <w:r>
              <w:t>г. Гусев</w:t>
            </w:r>
          </w:p>
        </w:tc>
        <w:tc>
          <w:tcPr>
            <w:tcW w:w="3600" w:type="dxa"/>
          </w:tcPr>
          <w:p w:rsidR="00FB66DE" w:rsidRDefault="003A5136">
            <w:pPr>
              <w:pStyle w:val="ConsPlusNormal0"/>
            </w:pPr>
            <w:r>
              <w:t>71,7</w:t>
            </w:r>
          </w:p>
        </w:tc>
        <w:tc>
          <w:tcPr>
            <w:tcW w:w="1800" w:type="dxa"/>
          </w:tcPr>
          <w:p w:rsidR="00FB66DE" w:rsidRDefault="003A5136">
            <w:pPr>
              <w:pStyle w:val="ConsPlusNormal0"/>
            </w:pPr>
            <w:r>
              <w:t>6,2</w:t>
            </w:r>
          </w:p>
        </w:tc>
      </w:tr>
      <w:tr w:rsidR="00FB66DE">
        <w:tc>
          <w:tcPr>
            <w:tcW w:w="1500" w:type="dxa"/>
          </w:tcPr>
          <w:p w:rsidR="00FB66DE" w:rsidRDefault="003A5136">
            <w:pPr>
              <w:pStyle w:val="ConsPlusNormal0"/>
            </w:pPr>
            <w:r>
              <w:t>07</w:t>
            </w:r>
          </w:p>
        </w:tc>
        <w:tc>
          <w:tcPr>
            <w:tcW w:w="2154" w:type="dxa"/>
          </w:tcPr>
          <w:p w:rsidR="00FB66DE" w:rsidRDefault="003A5136">
            <w:pPr>
              <w:pStyle w:val="ConsPlusNormal0"/>
            </w:pPr>
            <w:r>
              <w:t>г. Паневежис</w:t>
            </w:r>
          </w:p>
        </w:tc>
        <w:tc>
          <w:tcPr>
            <w:tcW w:w="2098" w:type="dxa"/>
          </w:tcPr>
          <w:p w:rsidR="00FB66DE" w:rsidRDefault="003A5136">
            <w:pPr>
              <w:pStyle w:val="ConsPlusNormal0"/>
            </w:pPr>
            <w:r>
              <w:t>г. Калининград</w:t>
            </w:r>
          </w:p>
        </w:tc>
        <w:tc>
          <w:tcPr>
            <w:tcW w:w="3600" w:type="dxa"/>
          </w:tcPr>
          <w:p w:rsidR="00FB66DE" w:rsidRDefault="003A5136">
            <w:pPr>
              <w:pStyle w:val="ConsPlusNormal0"/>
            </w:pPr>
            <w:r>
              <w:t>360</w:t>
            </w:r>
          </w:p>
        </w:tc>
        <w:tc>
          <w:tcPr>
            <w:tcW w:w="1800" w:type="dxa"/>
          </w:tcPr>
          <w:p w:rsidR="00FB66DE" w:rsidRDefault="003A5136">
            <w:pPr>
              <w:pStyle w:val="ConsPlusNormal0"/>
            </w:pPr>
            <w:r>
              <w:t>60</w:t>
            </w:r>
          </w:p>
        </w:tc>
      </w:tr>
      <w:tr w:rsidR="00FB66DE">
        <w:tc>
          <w:tcPr>
            <w:tcW w:w="1500" w:type="dxa"/>
          </w:tcPr>
          <w:p w:rsidR="00FB66DE" w:rsidRDefault="00FB66DE">
            <w:pPr>
              <w:pStyle w:val="ConsPlusNormal0"/>
            </w:pPr>
          </w:p>
        </w:tc>
        <w:tc>
          <w:tcPr>
            <w:tcW w:w="2154" w:type="dxa"/>
          </w:tcPr>
          <w:p w:rsidR="00FB66DE" w:rsidRDefault="00FB66DE">
            <w:pPr>
              <w:pStyle w:val="ConsPlusNormal0"/>
            </w:pPr>
          </w:p>
        </w:tc>
        <w:tc>
          <w:tcPr>
            <w:tcW w:w="2098" w:type="dxa"/>
          </w:tcPr>
          <w:p w:rsidR="00FB66DE" w:rsidRDefault="00FB66DE">
            <w:pPr>
              <w:pStyle w:val="ConsPlusNormal0"/>
            </w:pPr>
          </w:p>
        </w:tc>
        <w:tc>
          <w:tcPr>
            <w:tcW w:w="3600" w:type="dxa"/>
          </w:tcPr>
          <w:p w:rsidR="00FB66DE" w:rsidRDefault="00FB66DE">
            <w:pPr>
              <w:pStyle w:val="ConsPlusNormal0"/>
            </w:pPr>
          </w:p>
        </w:tc>
        <w:tc>
          <w:tcPr>
            <w:tcW w:w="1800" w:type="dxa"/>
          </w:tcPr>
          <w:p w:rsidR="00FB66DE" w:rsidRDefault="00FB66DE">
            <w:pPr>
              <w:pStyle w:val="ConsPlusNormal0"/>
            </w:pPr>
          </w:p>
        </w:tc>
      </w:tr>
      <w:tr w:rsidR="00FB66DE">
        <w:tc>
          <w:tcPr>
            <w:tcW w:w="1500" w:type="dxa"/>
          </w:tcPr>
          <w:p w:rsidR="00FB66DE" w:rsidRDefault="00FB66DE">
            <w:pPr>
              <w:pStyle w:val="ConsPlusNormal0"/>
            </w:pPr>
          </w:p>
        </w:tc>
        <w:tc>
          <w:tcPr>
            <w:tcW w:w="2154" w:type="dxa"/>
          </w:tcPr>
          <w:p w:rsidR="00FB66DE" w:rsidRDefault="00FB66DE">
            <w:pPr>
              <w:pStyle w:val="ConsPlusNormal0"/>
            </w:pPr>
          </w:p>
        </w:tc>
        <w:tc>
          <w:tcPr>
            <w:tcW w:w="2098" w:type="dxa"/>
          </w:tcPr>
          <w:p w:rsidR="00FB66DE" w:rsidRDefault="00FB66DE">
            <w:pPr>
              <w:pStyle w:val="ConsPlusNormal0"/>
            </w:pPr>
          </w:p>
        </w:tc>
        <w:tc>
          <w:tcPr>
            <w:tcW w:w="3600" w:type="dxa"/>
          </w:tcPr>
          <w:p w:rsidR="00FB66DE" w:rsidRDefault="00FB66DE">
            <w:pPr>
              <w:pStyle w:val="ConsPlusNormal0"/>
            </w:pPr>
          </w:p>
        </w:tc>
        <w:tc>
          <w:tcPr>
            <w:tcW w:w="1800" w:type="dxa"/>
          </w:tcPr>
          <w:p w:rsidR="00FB66DE" w:rsidRDefault="00FB66DE">
            <w:pPr>
              <w:pStyle w:val="ConsPlusNormal0"/>
            </w:pPr>
          </w:p>
        </w:tc>
      </w:tr>
    </w:tbl>
    <w:p w:rsidR="00FB66DE" w:rsidRDefault="00FB66DE">
      <w:pPr>
        <w:pStyle w:val="ConsPlusNormal0"/>
        <w:ind w:firstLine="540"/>
        <w:jc w:val="both"/>
      </w:pPr>
    </w:p>
    <w:p w:rsidR="00FB66DE" w:rsidRDefault="003A5136">
      <w:pPr>
        <w:pStyle w:val="ConsPlusNonformat0"/>
        <w:jc w:val="both"/>
      </w:pPr>
      <w:r>
        <w:t xml:space="preserve">Коды по ОКЕИ: километр - </w:t>
      </w:r>
      <w:hyperlink r:id="rId21" w:tooltip="&quot;ОК 015-94 (МК 002-97). Общероссийский классификатор единиц измерения&quot; (утв. Постановлением Госстандарта России от 26.12.1994 N 366) (ред. от 14.11.2024) {КонсультантПлюс}">
        <w:r>
          <w:rPr>
            <w:color w:val="0000FF"/>
          </w:rPr>
          <w:t>008</w:t>
        </w:r>
      </w:hyperlink>
      <w:r>
        <w:t xml:space="preserve">; килограмм - </w:t>
      </w:r>
      <w:hyperlink r:id="rId22" w:tooltip="&quot;ОК 015-94 (МК 002-97). Общероссийский классификатор единиц измерения&quot; (утв. Постановлением Госстандарта России от 26.12.1994 N 366) (ред. от 14.11.2024) {КонсультантПлюс}">
        <w:r>
          <w:rPr>
            <w:color w:val="0000FF"/>
          </w:rPr>
          <w:t>166</w:t>
        </w:r>
      </w:hyperlink>
      <w:r>
        <w:t xml:space="preserve">; тонна - </w:t>
      </w:r>
      <w:hyperlink r:id="rId23" w:tooltip="&quot;ОК 015-94 (МК 002-97). Общероссийский классификатор единиц измерения&quot; (утв. Постановлением Госстандарта России от 26.12.1994 N 366) (ред. от 14.11.2024) {КонсультантПлюс}">
        <w:r>
          <w:rPr>
            <w:color w:val="0000FF"/>
          </w:rPr>
          <w:t>168</w:t>
        </w:r>
      </w:hyperlink>
      <w:r>
        <w:t xml:space="preserve">; единица - </w:t>
      </w:r>
      <w:hyperlink r:id="rId24" w:tooltip="&quot;ОК 015-94 (МК 002-97). Общероссийский классификатор единиц измерения&quot; (утв. Постановлением Госстандарта России от 26.12.1994 N 366) (ред. от 14.11.2024) {КонсультантПлюс}">
        <w:r>
          <w:rPr>
            <w:color w:val="0000FF"/>
          </w:rPr>
          <w:t>642</w:t>
        </w:r>
      </w:hyperlink>
    </w:p>
    <w:p w:rsidR="00FB66DE" w:rsidRDefault="00FB66DE">
      <w:pPr>
        <w:pStyle w:val="ConsPlusNonformat0"/>
        <w:jc w:val="both"/>
      </w:pPr>
    </w:p>
    <w:p w:rsidR="00FB66DE" w:rsidRDefault="003A5136">
      <w:pPr>
        <w:pStyle w:val="ConsPlusNonformat0"/>
        <w:jc w:val="both"/>
      </w:pPr>
      <w:r>
        <w:t xml:space="preserve">                    +79987501012         </w:t>
      </w:r>
      <w:proofErr w:type="spellStart"/>
      <w:proofErr w:type="gramStart"/>
      <w:r>
        <w:t>Perevoz@oil</w:t>
      </w:r>
      <w:r>
        <w:t>.rur</w:t>
      </w:r>
      <w:proofErr w:type="spellEnd"/>
      <w:r>
        <w:t xml:space="preserve">  02</w:t>
      </w:r>
      <w:proofErr w:type="gramEnd"/>
      <w:r>
        <w:t xml:space="preserve"> июля     22</w:t>
      </w:r>
    </w:p>
    <w:p w:rsidR="00FB66DE" w:rsidRDefault="003A5136">
      <w:pPr>
        <w:pStyle w:val="ConsPlusNonformat0"/>
        <w:jc w:val="both"/>
      </w:pPr>
      <w:r>
        <w:t>Контактный телефон: __________</w:t>
      </w:r>
      <w:proofErr w:type="gramStart"/>
      <w:r>
        <w:t>_  E-</w:t>
      </w:r>
      <w:proofErr w:type="spellStart"/>
      <w:r>
        <w:t>mail</w:t>
      </w:r>
      <w:proofErr w:type="spellEnd"/>
      <w:proofErr w:type="gramEnd"/>
      <w:r>
        <w:t>:  _____________  "__"______ 20__ г.</w:t>
      </w:r>
    </w:p>
    <w:p w:rsidR="00FB66DE" w:rsidRDefault="003A5136">
      <w:pPr>
        <w:pStyle w:val="ConsPlusNonformat0"/>
        <w:jc w:val="both"/>
      </w:pPr>
      <w:r>
        <w:t xml:space="preserve">                                                         (дата составления</w:t>
      </w:r>
    </w:p>
    <w:p w:rsidR="00FB66DE" w:rsidRDefault="003A5136">
      <w:pPr>
        <w:pStyle w:val="ConsPlusNonformat0"/>
        <w:jc w:val="both"/>
      </w:pPr>
      <w:r>
        <w:t xml:space="preserve">                                                             документа)</w:t>
      </w:r>
    </w:p>
    <w:p w:rsidR="00FB66DE" w:rsidRDefault="00FB66DE">
      <w:pPr>
        <w:pStyle w:val="ConsPlusNormal0"/>
        <w:ind w:firstLine="540"/>
        <w:jc w:val="both"/>
      </w:pPr>
    </w:p>
    <w:p w:rsidR="00FB66DE" w:rsidRDefault="00FB66DE">
      <w:pPr>
        <w:pStyle w:val="ConsPlusNormal0"/>
        <w:ind w:firstLine="540"/>
        <w:jc w:val="both"/>
      </w:pPr>
    </w:p>
    <w:p w:rsidR="00FB66DE" w:rsidRDefault="00FB66DE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FB66DE">
      <w:headerReference w:type="default" r:id="rId25"/>
      <w:footerReference w:type="default" r:id="rId26"/>
      <w:headerReference w:type="first" r:id="rId27"/>
      <w:footerReference w:type="first" r:id="rId28"/>
      <w:pgSz w:w="16838" w:h="11906" w:orient="landscape"/>
      <w:pgMar w:top="1133" w:right="1440" w:bottom="566" w:left="1440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A5136">
      <w:r>
        <w:separator/>
      </w:r>
    </w:p>
  </w:endnote>
  <w:endnote w:type="continuationSeparator" w:id="0">
    <w:p w:rsidR="00000000" w:rsidRDefault="003A51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66DE" w:rsidRDefault="00FB66DE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FB66DE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FB66DE" w:rsidRDefault="003A5136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FB66DE" w:rsidRDefault="003A5136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FB66DE" w:rsidRDefault="003A5136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4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FB66DE" w:rsidRDefault="003A5136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66DE" w:rsidRDefault="00FB66DE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FB66DE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FB66DE" w:rsidRDefault="003A5136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FB66DE" w:rsidRDefault="003A5136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FB66DE" w:rsidRDefault="003A5136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FB66DE" w:rsidRDefault="003A5136">
    <w:pPr>
      <w:pStyle w:val="ConsPlusNormal0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66DE" w:rsidRDefault="00FB66DE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FB66DE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FB66DE" w:rsidRDefault="003A5136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FB66DE" w:rsidRDefault="003A5136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FB66DE" w:rsidRDefault="003A5136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FB66DE" w:rsidRDefault="003A5136">
    <w:pPr>
      <w:pStyle w:val="ConsPlusNormal0"/>
    </w:pPr>
    <w:r>
      <w:rPr>
        <w:sz w:val="2"/>
        <w:szCs w:val="2"/>
      </w:rPr>
      <w:t>1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66DE" w:rsidRDefault="00FB66DE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FB66DE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FB66DE" w:rsidRDefault="003A5136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FB66DE" w:rsidRDefault="003A5136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FB66DE" w:rsidRDefault="003A5136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FB66DE" w:rsidRDefault="003A5136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A5136">
      <w:r>
        <w:separator/>
      </w:r>
    </w:p>
  </w:footnote>
  <w:footnote w:type="continuationSeparator" w:id="0">
    <w:p w:rsidR="00000000" w:rsidRDefault="003A51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FB66DE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FB66DE" w:rsidRDefault="003A5136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Форма: Анкета обследования индивидуальных предпринимателей, осуществляющих перевозку грузов на коммерческой основе. Форм...</w:t>
          </w:r>
        </w:p>
      </w:tc>
      <w:tc>
        <w:tcPr>
          <w:tcW w:w="2300" w:type="pct"/>
          <w:vAlign w:val="center"/>
        </w:tcPr>
        <w:p w:rsidR="00FB66DE" w:rsidRDefault="003A5136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25.11.2025</w:t>
          </w:r>
        </w:p>
      </w:tc>
    </w:tr>
  </w:tbl>
  <w:p w:rsidR="00FB66DE" w:rsidRDefault="00FB66DE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FB66DE" w:rsidRDefault="00FB66DE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FB66DE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FB66DE" w:rsidRDefault="003A5136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Форма: Анкета обследования индивидуальных предпринимателей, осуществляющих перевозку грузов на коммерческой основе. Форм...</w:t>
          </w:r>
        </w:p>
      </w:tc>
      <w:tc>
        <w:tcPr>
          <w:tcW w:w="2300" w:type="pct"/>
          <w:vAlign w:val="center"/>
        </w:tcPr>
        <w:p w:rsidR="00FB66DE" w:rsidRDefault="003A5136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25.11.2025</w:t>
          </w:r>
        </w:p>
      </w:tc>
    </w:tr>
  </w:tbl>
  <w:p w:rsidR="00FB66DE" w:rsidRDefault="00FB66DE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FB66DE" w:rsidRDefault="00FB66DE">
    <w:pPr>
      <w:pStyle w:val="ConsPlusNormal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 w:rsidR="00FB66DE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FB66DE" w:rsidRDefault="003A5136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Форма: </w:t>
          </w:r>
          <w:r>
            <w:rPr>
              <w:rFonts w:ascii="Tahoma" w:hAnsi="Tahoma" w:cs="Tahoma"/>
              <w:sz w:val="16"/>
              <w:szCs w:val="16"/>
            </w:rPr>
            <w:t>Анкета обследования индивидуальных предпринимателей, осуществляющих перевозку грузов на коммерческой основе. Форм...</w:t>
          </w:r>
        </w:p>
      </w:tc>
      <w:tc>
        <w:tcPr>
          <w:tcW w:w="2300" w:type="pct"/>
          <w:vAlign w:val="center"/>
        </w:tcPr>
        <w:p w:rsidR="00FB66DE" w:rsidRDefault="003A5136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</w:t>
          </w:r>
          <w:r>
            <w:rPr>
              <w:rFonts w:ascii="Tahoma" w:hAnsi="Tahoma" w:cs="Tahoma"/>
              <w:sz w:val="16"/>
              <w:szCs w:val="16"/>
            </w:rPr>
            <w:t>хранения: 25.11.2025</w:t>
          </w:r>
        </w:p>
      </w:tc>
    </w:tr>
  </w:tbl>
  <w:p w:rsidR="00FB66DE" w:rsidRDefault="00FB66DE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FB66DE" w:rsidRDefault="00FB66DE">
    <w:pPr>
      <w:pStyle w:val="ConsPlusNormal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81"/>
      <w:gridCol w:w="6457"/>
    </w:tblGrid>
    <w:tr w:rsidR="00FB66DE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FB66DE" w:rsidRDefault="003A5136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Форма: Анкета обследования индивидуальных предпринимателей, осуществляющих перевозку грузов на коммерческой основе. Форм...</w:t>
          </w:r>
        </w:p>
      </w:tc>
      <w:tc>
        <w:tcPr>
          <w:tcW w:w="2300" w:type="pct"/>
          <w:vAlign w:val="center"/>
        </w:tcPr>
        <w:p w:rsidR="00FB66DE" w:rsidRDefault="003A5136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25.11.2025</w:t>
          </w:r>
        </w:p>
      </w:tc>
    </w:tr>
  </w:tbl>
  <w:p w:rsidR="00FB66DE" w:rsidRDefault="00FB66DE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FB66DE" w:rsidRDefault="00FB66DE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6DE"/>
    <w:rsid w:val="003A5136"/>
    <w:rsid w:val="00FB6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178AFF-A874-433D-97B2-0AECDAD5D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hyperlink" Target="https://login.consultant.ru/link/?req=doc&amp;base=PAP&amp;n=75283&amp;date=25.11.2025" TargetMode="External"/><Relationship Id="rId18" Type="http://schemas.openxmlformats.org/officeDocument/2006/relationships/footer" Target="footer1.xml"/><Relationship Id="rId26" Type="http://schemas.openxmlformats.org/officeDocument/2006/relationships/footer" Target="footer3.xm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495935&amp;date=25.11.2025&amp;dst=100044&amp;field=134" TargetMode="External"/><Relationship Id="rId7" Type="http://schemas.openxmlformats.org/officeDocument/2006/relationships/hyperlink" Target="https://www.consultant.ru" TargetMode="External"/><Relationship Id="rId12" Type="http://schemas.openxmlformats.org/officeDocument/2006/relationships/hyperlink" Target="https://login.consultant.ru/link/?req=doc&amp;base=LAW&amp;n=499769&amp;date=25.11.2025&amp;dst=100257&amp;field=134" TargetMode="External"/><Relationship Id="rId17" Type="http://schemas.openxmlformats.org/officeDocument/2006/relationships/header" Target="header1.xml"/><Relationship Id="rId25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19043&amp;date=25.11.2025" TargetMode="External"/><Relationship Id="rId20" Type="http://schemas.openxmlformats.org/officeDocument/2006/relationships/footer" Target="footer2.xm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LAW&amp;n=34798&amp;date=25.11.2025&amp;dst=100008&amp;field=134" TargetMode="External"/><Relationship Id="rId24" Type="http://schemas.openxmlformats.org/officeDocument/2006/relationships/hyperlink" Target="https://login.consultant.ru/link/?req=doc&amp;base=LAW&amp;n=495935&amp;date=25.11.2025&amp;dst=102132&amp;field=134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423399&amp;date=25.11.2025&amp;dst=100021&amp;field=134" TargetMode="External"/><Relationship Id="rId23" Type="http://schemas.openxmlformats.org/officeDocument/2006/relationships/hyperlink" Target="https://login.consultant.ru/link/?req=doc&amp;base=LAW&amp;n=495935&amp;date=25.11.2025&amp;dst=100878&amp;field=134" TargetMode="External"/><Relationship Id="rId28" Type="http://schemas.openxmlformats.org/officeDocument/2006/relationships/footer" Target="footer4.xml"/><Relationship Id="rId10" Type="http://schemas.openxmlformats.org/officeDocument/2006/relationships/hyperlink" Target="https://login.consultant.ru/link/?req=doc&amp;base=LAW&amp;n=518138&amp;date=25.11.2025&amp;dst=6904&amp;field=134" TargetMode="External"/><Relationship Id="rId19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404248&amp;date=25.11.2025" TargetMode="External"/><Relationship Id="rId14" Type="http://schemas.openxmlformats.org/officeDocument/2006/relationships/hyperlink" Target="https://login.consultant.ru/link/?req=doc&amp;base=LAW&amp;n=215264&amp;date=25.11.2025" TargetMode="External"/><Relationship Id="rId22" Type="http://schemas.openxmlformats.org/officeDocument/2006/relationships/hyperlink" Target="https://login.consultant.ru/link/?req=doc&amp;base=LAW&amp;n=495935&amp;date=25.11.2025&amp;dst=100872&amp;field=134" TargetMode="External"/><Relationship Id="rId27" Type="http://schemas.openxmlformats.org/officeDocument/2006/relationships/header" Target="header4.xml"/><Relationship Id="rId30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1283</Words>
  <Characters>7314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Форма: Анкета обследования индивидуальных предпринимателей, осуществляющих перевозку грузов на коммерческой основе. Форма N 1-ИП (автогруз) (квартальная) (Форма по ОКУД 0615069) (образец заполнения)
(Подготовлен для системы КонсультантПлюс, 2025)</vt:lpstr>
    </vt:vector>
  </TitlesOfParts>
  <Company>КонсультантПлюс Версия 4025.00.30</Company>
  <LinksUpToDate>false</LinksUpToDate>
  <CharactersWithSpaces>8580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Форма: Анкета обследования индивидуальных предпринимателей, осуществляющих перевозку грузов на коммерческой основе. Форма N 1-ИП (автогруз) (квартальная) (Форма по ОКУД 0615069) (образец заполнения)
(Подготовлен для системы КонсультантПлюс, 2025)</dc:title>
  <dc:creator>Губкина</dc:creator>
  <cp:lastModifiedBy>Губкина</cp:lastModifiedBy>
  <cp:revision>2</cp:revision>
  <dcterms:created xsi:type="dcterms:W3CDTF">2025-11-25T07:59:00Z</dcterms:created>
  <dcterms:modified xsi:type="dcterms:W3CDTF">2025-11-25T07:59:00Z</dcterms:modified>
</cp:coreProperties>
</file>